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EE" w:rsidRPr="00806FC2" w:rsidRDefault="00036C14" w:rsidP="00DA41EE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</w:pPr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1EE" w:rsidRPr="00806FC2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  <w:lastRenderedPageBreak/>
        <w:t>Паспорт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0850"/>
      </w:tblGrid>
      <w:tr w:rsidR="00DA41EE" w:rsidRPr="00806FC2" w:rsidTr="004E6D12">
        <w:trPr>
          <w:trHeight w:val="769"/>
        </w:trPr>
        <w:tc>
          <w:tcPr>
            <w:tcW w:w="3936" w:type="dxa"/>
          </w:tcPr>
          <w:p w:rsidR="00DA41EE" w:rsidRPr="00806FC2" w:rsidRDefault="00DA41EE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850" w:type="dxa"/>
          </w:tcPr>
          <w:p w:rsidR="00DA41EE" w:rsidRPr="00806FC2" w:rsidRDefault="00180540" w:rsidP="008E2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540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Программа </w:t>
            </w:r>
            <w:proofErr w:type="spellStart"/>
            <w:r w:rsidRPr="00180540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>антирисковых</w:t>
            </w:r>
            <w:proofErr w:type="spellEnd"/>
            <w:r w:rsidRPr="00180540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 мер</w:t>
            </w:r>
            <w:r w:rsidR="008E2858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 МБОУ «Первомайская основная общеобразовательная школа»</w:t>
            </w:r>
            <w:r w:rsidRPr="00180540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br/>
            </w:r>
            <w:r w:rsidRPr="00180540">
              <w:rPr>
                <w:rFonts w:ascii="Times New Roman" w:hAnsi="Times New Roman" w:cs="Times New Roman"/>
                <w:sz w:val="28"/>
                <w:szCs w:val="28"/>
              </w:rPr>
              <w:t xml:space="preserve">«Высокая доля обучающихся с рисками </w:t>
            </w:r>
            <w:proofErr w:type="gramStart"/>
            <w:r w:rsidRPr="00180540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="001E4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540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18054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E28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A41EE" w:rsidRPr="00806FC2" w:rsidTr="004E6D12">
        <w:tc>
          <w:tcPr>
            <w:tcW w:w="3936" w:type="dxa"/>
          </w:tcPr>
          <w:p w:rsidR="00DA41EE" w:rsidRPr="00806FC2" w:rsidRDefault="00DA41EE" w:rsidP="004E6D1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Цель и задачи программы</w:t>
            </w:r>
          </w:p>
          <w:p w:rsidR="00DA41EE" w:rsidRPr="00806FC2" w:rsidRDefault="00DA41EE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50" w:type="dxa"/>
          </w:tcPr>
          <w:p w:rsidR="008E2858" w:rsidRDefault="00DA41EE" w:rsidP="004E6D12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u w:val="single"/>
              </w:rPr>
              <w:t>Цель:</w:t>
            </w:r>
            <w:r w:rsidR="008E2858"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8E2858" w:rsidRDefault="001E4A3E" w:rsidP="004E6D12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1.Снижение</w:t>
            </w:r>
            <w:r w:rsidR="008E2858"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доли обучающих</w:t>
            </w:r>
            <w:r w:rsid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ся с рисками учебной </w:t>
            </w:r>
            <w:proofErr w:type="spellStart"/>
            <w:r w:rsid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неуспешности</w:t>
            </w:r>
            <w:proofErr w:type="spellEnd"/>
            <w:r w:rsid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8E2858"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53368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 течение 2021 </w:t>
            </w:r>
            <w:r w:rsidR="008E2858"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года за счет создания условий для эффективного обучения и повышения мотивации школьников к учебной деятельности. </w:t>
            </w:r>
          </w:p>
          <w:p w:rsidR="008E2858" w:rsidRDefault="00DA41EE" w:rsidP="008E2858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u w:val="single"/>
                <w:lang w:eastAsia="ru-RU"/>
              </w:rPr>
            </w:pPr>
            <w:r w:rsidRPr="002305E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Задачи программы:</w:t>
            </w:r>
          </w:p>
          <w:p w:rsidR="008E2858" w:rsidRDefault="001E4A3E" w:rsidP="008E28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1.П</w:t>
            </w:r>
            <w:r w:rsidR="008E2858" w:rsidRP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овысить профессиональное развитие, обеспечивающее повышение качества работы учителя в области технологий </w:t>
            </w:r>
            <w:r w:rsid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обучающимися с рисками школьной </w:t>
            </w:r>
            <w:proofErr w:type="spellStart"/>
            <w:r w:rsid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неуспешности</w:t>
            </w:r>
            <w:proofErr w:type="spellEnd"/>
            <w:r w:rsidR="008E2858" w:rsidRP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gramEnd"/>
          </w:p>
          <w:p w:rsidR="008E2858" w:rsidRDefault="001E4A3E" w:rsidP="008E28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2.Совершенствовать </w:t>
            </w:r>
            <w:r w:rsidR="008E2858" w:rsidRP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программу перехода школы в эффективный режим работы, выбор </w:t>
            </w:r>
            <w:proofErr w:type="gramStart"/>
            <w:r w:rsidR="008E2858" w:rsidRP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критериев результативности реализации программы перехода школы</w:t>
            </w:r>
            <w:proofErr w:type="gramEnd"/>
            <w:r w:rsidR="008E2858" w:rsidRP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эффективный режим работы;</w:t>
            </w:r>
          </w:p>
          <w:p w:rsidR="00DA41EE" w:rsidRPr="00806FC2" w:rsidRDefault="001E4A3E" w:rsidP="008E28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3.Ф</w:t>
            </w:r>
            <w:r w:rsidR="008E2858" w:rsidRPr="008E2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ормирование адресных образовательных программ по работе с обучающимися с трудностями в обучении.</w:t>
            </w:r>
            <w:proofErr w:type="gramEnd"/>
          </w:p>
        </w:tc>
      </w:tr>
      <w:tr w:rsidR="00DA41EE" w:rsidRPr="00806FC2" w:rsidTr="008E2858">
        <w:trPr>
          <w:trHeight w:val="2635"/>
        </w:trPr>
        <w:tc>
          <w:tcPr>
            <w:tcW w:w="3936" w:type="dxa"/>
          </w:tcPr>
          <w:p w:rsidR="00DA41EE" w:rsidRPr="00806FC2" w:rsidRDefault="00180540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Целевые </w:t>
            </w:r>
            <w:r w:rsidR="00DA41EE"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показатели программы</w:t>
            </w:r>
          </w:p>
        </w:tc>
        <w:tc>
          <w:tcPr>
            <w:tcW w:w="10850" w:type="dxa"/>
          </w:tcPr>
          <w:p w:rsidR="008E2858" w:rsidRDefault="001E4A3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1.Увеличение качества образования до 41%.</w:t>
            </w:r>
          </w:p>
          <w:p w:rsidR="008E2858" w:rsidRDefault="001E4A3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2.Увеличение </w:t>
            </w:r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дол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и</w:t>
            </w:r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обучающихся, принявших участие в интеллек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туальных олимпиадах, конкурсах до 70%.</w:t>
            </w:r>
          </w:p>
          <w:p w:rsidR="008E2858" w:rsidRDefault="001E4A3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3.</w:t>
            </w:r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К</w:t>
            </w:r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оличество (доля) </w:t>
            </w:r>
            <w:proofErr w:type="gramStart"/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обучающихся</w:t>
            </w:r>
            <w:proofErr w:type="gramEnd"/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, по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дтвердивших свои оценки на ВПР приблизить к 90-98%.</w:t>
            </w:r>
          </w:p>
          <w:p w:rsidR="008E2858" w:rsidRDefault="001E4A3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4.К</w:t>
            </w:r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оличество выпускников 9 класса, получивших аттестат об основном общем образовании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– 100%</w:t>
            </w:r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; </w:t>
            </w:r>
          </w:p>
          <w:p w:rsidR="00DA41EE" w:rsidRPr="00806FC2" w:rsidRDefault="001E4A3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5.К</w:t>
            </w:r>
            <w:r w:rsidR="008E2858" w:rsidRP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оличество педагогов, участвующих в методических днях по обмену опытом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– 70%</w:t>
            </w:r>
            <w:r w:rsidR="008E285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DA41EE" w:rsidRPr="00806FC2" w:rsidTr="00B24DBC">
        <w:trPr>
          <w:trHeight w:val="1125"/>
        </w:trPr>
        <w:tc>
          <w:tcPr>
            <w:tcW w:w="3936" w:type="dxa"/>
          </w:tcPr>
          <w:p w:rsidR="00DA41EE" w:rsidRPr="00806FC2" w:rsidRDefault="00DA41EE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10850" w:type="dxa"/>
          </w:tcPr>
          <w:p w:rsidR="001E4A3E" w:rsidRDefault="001E4A3E" w:rsidP="004E6D12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1.Анкетирование.</w:t>
            </w:r>
          </w:p>
          <w:p w:rsidR="001E4A3E" w:rsidRDefault="001E4A3E" w:rsidP="004E6D12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2. Анализ.</w:t>
            </w:r>
            <w:r w:rsidR="00B24DBC"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DA41EE" w:rsidRPr="00806FC2" w:rsidRDefault="001E4A3E" w:rsidP="004E6D1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3.Д</w:t>
            </w:r>
            <w:r w:rsidR="00B24DBC"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иагностика.</w:t>
            </w:r>
          </w:p>
        </w:tc>
      </w:tr>
      <w:tr w:rsidR="00DA41EE" w:rsidRPr="00806FC2" w:rsidTr="004E6D12">
        <w:tc>
          <w:tcPr>
            <w:tcW w:w="3936" w:type="dxa"/>
          </w:tcPr>
          <w:p w:rsidR="00DA41EE" w:rsidRPr="00806FC2" w:rsidRDefault="00180540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Сроки </w:t>
            </w:r>
            <w:r w:rsidR="00DA41EE"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10850" w:type="dxa"/>
          </w:tcPr>
          <w:p w:rsidR="00DA41EE" w:rsidRPr="00B24DBC" w:rsidRDefault="00B24DBC" w:rsidP="00533687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Программа реализуется в течение </w:t>
            </w:r>
            <w:r w:rsidR="001E4A3E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2021 </w:t>
            </w: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года.</w:t>
            </w:r>
          </w:p>
        </w:tc>
      </w:tr>
      <w:tr w:rsidR="00DA41EE" w:rsidRPr="00806FC2" w:rsidTr="004E6D12">
        <w:tc>
          <w:tcPr>
            <w:tcW w:w="3936" w:type="dxa"/>
          </w:tcPr>
          <w:p w:rsidR="00DA41EE" w:rsidRPr="00806FC2" w:rsidRDefault="00DA41EE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Основные мероприятия</w:t>
            </w:r>
            <w:r w:rsidR="0018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достижению цели и задач</w:t>
            </w:r>
          </w:p>
        </w:tc>
        <w:tc>
          <w:tcPr>
            <w:tcW w:w="10850" w:type="dxa"/>
          </w:tcPr>
          <w:p w:rsidR="003836D0" w:rsidRDefault="001E4A3E" w:rsidP="0038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836D0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педагогов</w:t>
            </w:r>
            <w:r w:rsidR="00383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36D0" w:rsidRDefault="001E4A3E" w:rsidP="0038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836D0" w:rsidRPr="00B24DBC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6D0" w:rsidRPr="00B24DB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квалификации педагогических работников, в том числе классных руководителей</w:t>
            </w:r>
            <w:r w:rsidR="00383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36D0" w:rsidRPr="00806FC2" w:rsidRDefault="001E4A3E" w:rsidP="003836D0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Применение образовательных</w:t>
            </w:r>
            <w:r w:rsidR="003836D0" w:rsidRPr="00B24DBC">
              <w:rPr>
                <w:sz w:val="28"/>
                <w:szCs w:val="28"/>
              </w:rPr>
              <w:t xml:space="preserve"> технологий и обмен опытом</w:t>
            </w:r>
            <w:r w:rsidR="003836D0">
              <w:rPr>
                <w:sz w:val="28"/>
                <w:szCs w:val="28"/>
              </w:rPr>
              <w:t>.</w:t>
            </w:r>
            <w:r w:rsidR="00DA41EE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3836D0" w:rsidRDefault="0052363C" w:rsidP="003836D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4.Усовершенствование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программы перехода школы в эффективный режим работы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836D0" w:rsidRPr="003836D0" w:rsidRDefault="0052363C" w:rsidP="003836D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дение 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тему «Я - эффективный учитель: как мотивировать к учебе и повысить успешность «</w:t>
            </w:r>
            <w:proofErr w:type="gramStart"/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слабых</w:t>
            </w:r>
            <w:proofErr w:type="gramEnd"/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»? Как учителю работать с неуспевающими учениками»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A41EE" w:rsidRPr="0052363C" w:rsidRDefault="0052363C" w:rsidP="0052363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6.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Создание индивидуальных траекторий обучения, составление индивидуальной карты развития обучающегося, разработка проектов и маршрутов освоения программы (создание образовательной среды, обеспечивающей развитие познавательного интереса каждого обучающегося, становление и развитие предметных,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личностных результатов, проявляющихся в умении ставить и достигать </w:t>
            </w:r>
            <w:r w:rsidR="003836D0" w:rsidRPr="005236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образовательные</w:t>
            </w:r>
            <w:r w:rsidRPr="005236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836D0" w:rsidRPr="0052363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цели, проектировать и реализовывать индивидуальные образовательные маршруты освоения предметов).</w:t>
            </w:r>
            <w:proofErr w:type="gramEnd"/>
          </w:p>
          <w:p w:rsidR="003836D0" w:rsidRPr="00806FC2" w:rsidRDefault="0052363C" w:rsidP="003836D0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7.П</w:t>
            </w:r>
            <w:r w:rsidR="003836D0">
              <w:rPr>
                <w:color w:val="333333"/>
                <w:sz w:val="28"/>
                <w:szCs w:val="28"/>
              </w:rPr>
              <w:t>одведение итогов. Проведение совещаний.</w:t>
            </w:r>
          </w:p>
        </w:tc>
      </w:tr>
      <w:tr w:rsidR="00DA41EE" w:rsidRPr="00806FC2" w:rsidTr="004E6D12">
        <w:tc>
          <w:tcPr>
            <w:tcW w:w="3936" w:type="dxa"/>
          </w:tcPr>
          <w:p w:rsidR="00DA41EE" w:rsidRPr="00806FC2" w:rsidRDefault="00DA41EE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Ожидаемые </w:t>
            </w:r>
            <w:r w:rsidR="0018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конечные </w:t>
            </w: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результаты </w:t>
            </w:r>
            <w:r w:rsidR="0018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</w:t>
            </w: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10850" w:type="dxa"/>
          </w:tcPr>
          <w:p w:rsidR="00B24DBC" w:rsidRDefault="00B24DBC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Создание и поддержание образовательной среды, в которой принимают участие все субъекты образования: обучающиеся, их родители (законные представители), педагогический коллектив. </w:t>
            </w:r>
          </w:p>
          <w:p w:rsidR="00B24DBC" w:rsidRDefault="00B24DBC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1. Анализ изменений в ходе реализации Программы перехода школы в эффективный режим работы. </w:t>
            </w:r>
          </w:p>
          <w:p w:rsidR="00B24DBC" w:rsidRDefault="00B24DBC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2. </w:t>
            </w:r>
            <w:r w:rsidR="0052363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Снижение доли </w:t>
            </w: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обучающихся с выявлени</w:t>
            </w:r>
            <w:r w:rsidR="0052363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ем</w:t>
            </w: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трудностей в учебе. </w:t>
            </w:r>
            <w:r w:rsidR="0052363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Повышение качества образовательного процесса в образовательном учреждении до 43%.</w:t>
            </w:r>
          </w:p>
          <w:p w:rsidR="00B24DBC" w:rsidRDefault="00B24DBC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3. </w:t>
            </w:r>
            <w:r w:rsidR="0052363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Увеличение доли обучающихся, участвующих в конкурсах до 75%.</w:t>
            </w: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</w:p>
          <w:p w:rsidR="00DA41EE" w:rsidRPr="00806FC2" w:rsidRDefault="00B24DBC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4. </w:t>
            </w:r>
            <w:r w:rsidR="0052363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Создание индивидуальных образовательных маршрутов</w:t>
            </w:r>
            <w:r w:rsidRPr="00B24DB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освоения предметов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DA41EE" w:rsidRPr="00806FC2" w:rsidTr="004E6D12">
        <w:tc>
          <w:tcPr>
            <w:tcW w:w="3936" w:type="dxa"/>
          </w:tcPr>
          <w:p w:rsidR="00DA41EE" w:rsidRPr="00806FC2" w:rsidRDefault="00DA41EE" w:rsidP="004E6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 программы</w:t>
            </w:r>
          </w:p>
        </w:tc>
        <w:tc>
          <w:tcPr>
            <w:tcW w:w="10850" w:type="dxa"/>
          </w:tcPr>
          <w:p w:rsidR="00DA41EE" w:rsidRPr="00806FC2" w:rsidRDefault="00DA41E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1. Администрация ОО</w:t>
            </w:r>
          </w:p>
          <w:p w:rsidR="00DA41EE" w:rsidRPr="00806FC2" w:rsidRDefault="00DA41E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2. Педагогический коллектив ОО</w:t>
            </w:r>
          </w:p>
          <w:p w:rsidR="00DA41EE" w:rsidRPr="00806FC2" w:rsidRDefault="00DA41E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3. Обучающиеся ОО</w:t>
            </w:r>
          </w:p>
          <w:p w:rsidR="00DA41EE" w:rsidRPr="00806FC2" w:rsidRDefault="00DA41EE" w:rsidP="004E6D1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4. Родители обучающихся</w:t>
            </w:r>
          </w:p>
        </w:tc>
      </w:tr>
    </w:tbl>
    <w:p w:rsidR="00DA41EE" w:rsidRDefault="00DA41EE" w:rsidP="00DA41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540" w:rsidRPr="00B24DBC" w:rsidRDefault="00B24DBC" w:rsidP="00B24DB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Приложение.</w:t>
      </w:r>
    </w:p>
    <w:p w:rsidR="00DA41EE" w:rsidRPr="00B24DBC" w:rsidRDefault="00DA41EE" w:rsidP="00DA41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1EE" w:rsidRPr="00B24DBC" w:rsidRDefault="00DA41EE" w:rsidP="00DA4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BC">
        <w:rPr>
          <w:rFonts w:ascii="Times New Roman" w:hAnsi="Times New Roman" w:cs="Times New Roman"/>
          <w:b/>
          <w:sz w:val="28"/>
          <w:szCs w:val="28"/>
        </w:rPr>
        <w:t xml:space="preserve">Дорожная карта реализации </w:t>
      </w:r>
      <w:r w:rsidR="003C560C" w:rsidRPr="00B24DBC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proofErr w:type="spellStart"/>
      <w:r w:rsidR="003C560C" w:rsidRPr="00B24DBC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="003C560C" w:rsidRPr="00B24DBC">
        <w:rPr>
          <w:rFonts w:ascii="Times New Roman" w:hAnsi="Times New Roman" w:cs="Times New Roman"/>
          <w:b/>
          <w:sz w:val="28"/>
          <w:szCs w:val="28"/>
        </w:rPr>
        <w:t xml:space="preserve"> мер </w:t>
      </w:r>
      <w:r w:rsidRPr="00B24DBC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общеобразовательной организации.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702"/>
        <w:gridCol w:w="3253"/>
        <w:gridCol w:w="2976"/>
        <w:gridCol w:w="2977"/>
        <w:gridCol w:w="2977"/>
      </w:tblGrid>
      <w:tr w:rsidR="003C560C" w:rsidRPr="00F65424" w:rsidTr="00B24DBC">
        <w:tc>
          <w:tcPr>
            <w:tcW w:w="2702" w:type="dxa"/>
          </w:tcPr>
          <w:p w:rsidR="003C560C" w:rsidRPr="00F65424" w:rsidRDefault="003C560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253" w:type="dxa"/>
          </w:tcPr>
          <w:p w:rsidR="003C560C" w:rsidRPr="00F65424" w:rsidRDefault="003C560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3C560C" w:rsidRPr="00F65424" w:rsidRDefault="003C560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977" w:type="dxa"/>
          </w:tcPr>
          <w:p w:rsidR="003C560C" w:rsidRPr="00F65424" w:rsidRDefault="003C560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977" w:type="dxa"/>
          </w:tcPr>
          <w:p w:rsidR="003C560C" w:rsidRPr="00F65424" w:rsidRDefault="003C560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C560C" w:rsidRPr="00F65424" w:rsidTr="00B24DBC">
        <w:tc>
          <w:tcPr>
            <w:tcW w:w="2702" w:type="dxa"/>
          </w:tcPr>
          <w:p w:rsidR="00B24DBC" w:rsidRPr="00F65424" w:rsidRDefault="00B24DB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профессиональное развитие, обеспечивающее повышение качества работы учителя в области технологий обучающихся с рисками школьной </w:t>
            </w:r>
            <w:proofErr w:type="spellStart"/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3" w:type="dxa"/>
          </w:tcPr>
          <w:p w:rsidR="003C560C" w:rsidRDefault="0052363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4DB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>роведение анкетирования</w:t>
            </w:r>
            <w:r w:rsidR="00B24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4DBC" w:rsidRDefault="0052363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24DBC" w:rsidRPr="00B24D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рохождение курсов повышения квалификации педагогическими работника, в том числе классными руководителями</w:t>
            </w:r>
            <w:r w:rsidR="00B24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4DBC" w:rsidRPr="00F65424" w:rsidRDefault="0052363C" w:rsidP="00523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3.Применение образовательных </w:t>
            </w:r>
            <w:r w:rsidR="00B24DBC" w:rsidRPr="00B24DB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обмен опытом</w:t>
            </w:r>
            <w:r w:rsidR="00B24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3C560C" w:rsidRPr="00F65424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r w:rsidR="00B24DBC">
              <w:rPr>
                <w:rFonts w:ascii="Times New Roman" w:hAnsi="Times New Roman" w:cs="Times New Roman"/>
                <w:sz w:val="28"/>
                <w:szCs w:val="28"/>
              </w:rPr>
              <w:t xml:space="preserve">– октябрь 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977" w:type="dxa"/>
          </w:tcPr>
          <w:p w:rsidR="003C560C" w:rsidRPr="00F65424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560C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3C560C" w:rsidRPr="00F65424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>бучающиеся</w:t>
            </w:r>
            <w:proofErr w:type="gramEnd"/>
            <w:r w:rsidR="003C560C"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</w:t>
            </w:r>
          </w:p>
        </w:tc>
      </w:tr>
      <w:tr w:rsidR="003C560C" w:rsidRPr="00F65424" w:rsidTr="00B24DBC">
        <w:tc>
          <w:tcPr>
            <w:tcW w:w="2702" w:type="dxa"/>
          </w:tcPr>
          <w:p w:rsidR="003836D0" w:rsidRPr="00F65424" w:rsidRDefault="003836D0" w:rsidP="0038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Доработать </w:t>
            </w:r>
            <w:r w:rsidR="00B24DBC" w:rsidRPr="00B24D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программу перехода шк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олы в эффективный режим работы. </w:t>
            </w:r>
          </w:p>
          <w:p w:rsidR="003C560C" w:rsidRPr="00F65424" w:rsidRDefault="003C560C" w:rsidP="00B2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3836D0" w:rsidRDefault="0052363C" w:rsidP="003836D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  <w:r w:rsidR="00B24D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Мониторинг и анализ изменений в ходе реализации программы перехода школы в эффективный режим работы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836D0" w:rsidRPr="003836D0" w:rsidRDefault="007D5CB6" w:rsidP="003836D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236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педагогического 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совет</w:t>
            </w:r>
            <w:r w:rsidR="005236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тему «Я - эффективный учитель: 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как мотивировать к учебе и повысить успешность «</w:t>
            </w:r>
            <w:proofErr w:type="gramStart"/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слабых</w:t>
            </w:r>
            <w:proofErr w:type="gramEnd"/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»? Как учителю работать с неуспевающими учениками»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C560C" w:rsidRPr="00F65424" w:rsidRDefault="003C560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C560C" w:rsidRDefault="00EB031E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  <w:p w:rsidR="003C560C" w:rsidRPr="00F65424" w:rsidRDefault="003C560C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C560C" w:rsidRPr="00F65424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560C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3C560C" w:rsidRPr="00F65424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C560C" w:rsidRPr="00F65424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</w:tr>
      <w:tr w:rsidR="003C560C" w:rsidRPr="00F65424" w:rsidTr="00B24DBC">
        <w:tc>
          <w:tcPr>
            <w:tcW w:w="2702" w:type="dxa"/>
          </w:tcPr>
          <w:p w:rsidR="003C560C" w:rsidRDefault="003836D0" w:rsidP="004E6D1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Формирование адресных образовательных программ по работе с обучающимися с трудностями в обучении.</w:t>
            </w:r>
          </w:p>
        </w:tc>
        <w:tc>
          <w:tcPr>
            <w:tcW w:w="3253" w:type="dxa"/>
          </w:tcPr>
          <w:p w:rsidR="003C560C" w:rsidRDefault="007D5CB6" w:rsidP="004E6D1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дение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диагностик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обучающихся с трудностями в учебной деятельности с целью выявления причины затруднений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7D5CB6" w:rsidRPr="00F65424" w:rsidRDefault="007D5CB6" w:rsidP="007D5CB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  <w:r w:rsid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836D0" w:rsidRPr="003836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инди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видуальных траекторий обучения.</w:t>
            </w:r>
          </w:p>
          <w:p w:rsidR="003836D0" w:rsidRPr="00F65424" w:rsidRDefault="003836D0" w:rsidP="003836D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C560C" w:rsidRDefault="00533687" w:rsidP="0053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ноябрь 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EB031E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977" w:type="dxa"/>
          </w:tcPr>
          <w:p w:rsidR="003C560C" w:rsidRPr="00F65424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560C"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3C560C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 учителя - предметники</w:t>
            </w:r>
          </w:p>
        </w:tc>
      </w:tr>
      <w:tr w:rsidR="003C560C" w:rsidRPr="00F65424" w:rsidTr="00B24DBC">
        <w:tc>
          <w:tcPr>
            <w:tcW w:w="2702" w:type="dxa"/>
          </w:tcPr>
          <w:p w:rsidR="003C560C" w:rsidRDefault="003C560C" w:rsidP="004E6D1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Подведение итогов проделанной работы</w:t>
            </w:r>
          </w:p>
        </w:tc>
        <w:tc>
          <w:tcPr>
            <w:tcW w:w="3253" w:type="dxa"/>
          </w:tcPr>
          <w:p w:rsidR="003C560C" w:rsidRDefault="007D5CB6" w:rsidP="007D5CB6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.Снижение</w:t>
            </w:r>
            <w:r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доли </w:t>
            </w:r>
            <w:proofErr w:type="gramStart"/>
            <w:r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обучающих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ся</w:t>
            </w:r>
            <w:proofErr w:type="gramEnd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с рисками учебной </w:t>
            </w: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в течени</w:t>
            </w:r>
            <w:r w:rsidR="0053368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2021 </w:t>
            </w:r>
            <w:r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года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8E285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7D5CB6" w:rsidRPr="00F65424" w:rsidRDefault="007D5CB6" w:rsidP="007D5CB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2.Проанализировать работу с Программой перехода в эффективный режим работы.</w:t>
            </w:r>
          </w:p>
        </w:tc>
        <w:tc>
          <w:tcPr>
            <w:tcW w:w="2976" w:type="dxa"/>
          </w:tcPr>
          <w:p w:rsidR="003C560C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3836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7D5C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</w:tcPr>
          <w:p w:rsidR="003C560C" w:rsidRPr="00F65424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  <w:tc>
          <w:tcPr>
            <w:tcW w:w="2977" w:type="dxa"/>
          </w:tcPr>
          <w:p w:rsidR="003C560C" w:rsidRDefault="00533687" w:rsidP="004E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 учителя - предметники</w:t>
            </w:r>
          </w:p>
        </w:tc>
      </w:tr>
    </w:tbl>
    <w:p w:rsidR="00DA41EE" w:rsidRPr="00F4382F" w:rsidRDefault="00DA41EE" w:rsidP="00DA41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41EE" w:rsidRPr="00F4382F" w:rsidSect="00036C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E4"/>
    <w:rsid w:val="00036C14"/>
    <w:rsid w:val="00180540"/>
    <w:rsid w:val="001E4A3E"/>
    <w:rsid w:val="00366487"/>
    <w:rsid w:val="003836D0"/>
    <w:rsid w:val="003C560C"/>
    <w:rsid w:val="0052363C"/>
    <w:rsid w:val="00533687"/>
    <w:rsid w:val="007D5CB6"/>
    <w:rsid w:val="008E2858"/>
    <w:rsid w:val="009A6AC0"/>
    <w:rsid w:val="00B24DBC"/>
    <w:rsid w:val="00CA11E4"/>
    <w:rsid w:val="00CF3178"/>
    <w:rsid w:val="00DA41EE"/>
    <w:rsid w:val="00EB031E"/>
    <w:rsid w:val="00ED08E8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0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0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2021-06-11T06:52:00Z</cp:lastPrinted>
  <dcterms:created xsi:type="dcterms:W3CDTF">2021-05-24T19:25:00Z</dcterms:created>
  <dcterms:modified xsi:type="dcterms:W3CDTF">2021-06-11T08:24:00Z</dcterms:modified>
</cp:coreProperties>
</file>